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78AD" w:rsidRDefault="000378AD" w:rsidP="000378AD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8"/>
          <w:lang w:val="ru-RU"/>
        </w:rPr>
      </w:pPr>
      <w:r>
        <w:rPr>
          <w:rFonts w:ascii="Times New Roman" w:hAnsi="Times New Roman" w:cs="Times New Roman"/>
          <w:sz w:val="24"/>
          <w:szCs w:val="28"/>
          <w:lang w:val="ru-RU"/>
        </w:rPr>
        <w:t>«Сахарница»</w:t>
      </w:r>
    </w:p>
    <w:p w:rsidR="007670D2" w:rsidRPr="000378AD" w:rsidRDefault="003C4F9F" w:rsidP="000378AD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rFonts w:ascii="Times New Roman" w:hAnsi="Times New Roman" w:cs="Times New Roman"/>
          <w:sz w:val="24"/>
          <w:szCs w:val="28"/>
          <w:lang w:val="ru-RU"/>
        </w:rPr>
        <w:t>Строим окружность, а от середины проводим прямую и на</w:t>
      </w:r>
      <w:r w:rsidR="000378AD">
        <w:rPr>
          <w:rFonts w:ascii="Times New Roman" w:hAnsi="Times New Roman" w:cs="Times New Roman"/>
          <w:sz w:val="24"/>
          <w:szCs w:val="28"/>
          <w:lang w:val="ru-RU"/>
        </w:rPr>
        <w:t xml:space="preserve"> </w:t>
      </w:r>
      <w:r w:rsidRPr="000378AD">
        <w:rPr>
          <w:rFonts w:ascii="Times New Roman" w:hAnsi="Times New Roman" w:cs="Times New Roman"/>
          <w:sz w:val="24"/>
          <w:szCs w:val="28"/>
          <w:lang w:val="ru-RU"/>
        </w:rPr>
        <w:t xml:space="preserve">ней строим дугу, по диаметру </w:t>
      </w:r>
      <w:r w:rsidR="000378AD" w:rsidRPr="000378AD">
        <w:rPr>
          <w:rFonts w:ascii="Times New Roman" w:hAnsi="Times New Roman" w:cs="Times New Roman"/>
          <w:sz w:val="24"/>
          <w:szCs w:val="28"/>
          <w:lang w:val="ru-RU"/>
        </w:rPr>
        <w:t xml:space="preserve">примерно </w:t>
      </w:r>
      <w:r w:rsidRPr="000378AD">
        <w:rPr>
          <w:rFonts w:ascii="Times New Roman" w:hAnsi="Times New Roman" w:cs="Times New Roman"/>
          <w:sz w:val="24"/>
          <w:szCs w:val="28"/>
          <w:lang w:val="ru-RU"/>
        </w:rPr>
        <w:t>как радиус круга.</w:t>
      </w:r>
    </w:p>
    <w:p w:rsidR="003C4F9F" w:rsidRPr="000378AD" w:rsidRDefault="003C4F9F" w:rsidP="000378AD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noProof/>
          <w:lang w:val="ru-RU" w:eastAsia="ru-RU"/>
        </w:rPr>
        <w:drawing>
          <wp:inline distT="0" distB="0" distL="0" distR="0">
            <wp:extent cx="4806950" cy="2252133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16352"/>
                    <a:stretch>
                      <a:fillRect/>
                    </a:stretch>
                  </pic:blipFill>
                  <pic:spPr>
                    <a:xfrm>
                      <a:off x="0" y="0"/>
                      <a:ext cx="4806950" cy="2252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F9F" w:rsidRPr="000378AD" w:rsidRDefault="003C4F9F" w:rsidP="000378AD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rFonts w:ascii="Times New Roman" w:hAnsi="Times New Roman" w:cs="Times New Roman"/>
          <w:sz w:val="24"/>
          <w:szCs w:val="28"/>
          <w:lang w:val="ru-RU"/>
        </w:rPr>
        <w:t xml:space="preserve">Инструментом «Ведение» мы создаем вроде шарик, а вроде </w:t>
      </w:r>
      <w:proofErr w:type="spellStart"/>
      <w:r w:rsidRPr="000378AD">
        <w:rPr>
          <w:rFonts w:ascii="Times New Roman" w:hAnsi="Times New Roman" w:cs="Times New Roman"/>
          <w:sz w:val="24"/>
          <w:szCs w:val="28"/>
          <w:lang w:val="ru-RU"/>
        </w:rPr>
        <w:t>торик</w:t>
      </w:r>
      <w:proofErr w:type="spellEnd"/>
      <w:r w:rsidRPr="000378AD">
        <w:rPr>
          <w:rFonts w:ascii="Times New Roman" w:hAnsi="Times New Roman" w:cs="Times New Roman"/>
          <w:sz w:val="24"/>
          <w:szCs w:val="28"/>
          <w:lang w:val="ru-RU"/>
        </w:rPr>
        <w:t>.</w:t>
      </w:r>
    </w:p>
    <w:p w:rsidR="003C4F9F" w:rsidRPr="000378AD" w:rsidRDefault="003C4F9F" w:rsidP="000378AD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noProof/>
          <w:lang w:val="ru-RU" w:eastAsia="ru-RU"/>
        </w:rPr>
        <w:drawing>
          <wp:inline distT="0" distB="0" distL="0" distR="0">
            <wp:extent cx="4800000" cy="2700000"/>
            <wp:effectExtent l="19050" t="0" r="60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F9F" w:rsidRPr="000378AD" w:rsidRDefault="003C4F9F" w:rsidP="000378AD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rFonts w:ascii="Times New Roman" w:hAnsi="Times New Roman" w:cs="Times New Roman"/>
          <w:sz w:val="24"/>
          <w:szCs w:val="28"/>
          <w:lang w:val="ru-RU"/>
        </w:rPr>
        <w:t xml:space="preserve">Теперь сделаем подставку для </w:t>
      </w:r>
      <w:r w:rsidR="002274F6" w:rsidRPr="000378AD">
        <w:rPr>
          <w:rFonts w:ascii="Times New Roman" w:hAnsi="Times New Roman" w:cs="Times New Roman"/>
          <w:sz w:val="24"/>
          <w:szCs w:val="28"/>
          <w:lang w:val="ru-RU"/>
        </w:rPr>
        <w:t>сах</w:t>
      </w:r>
      <w:r w:rsidR="000378AD">
        <w:rPr>
          <w:rFonts w:ascii="Times New Roman" w:hAnsi="Times New Roman" w:cs="Times New Roman"/>
          <w:sz w:val="24"/>
          <w:szCs w:val="28"/>
          <w:lang w:val="ru-RU"/>
        </w:rPr>
        <w:t>а</w:t>
      </w:r>
      <w:r w:rsidR="002274F6" w:rsidRPr="000378AD">
        <w:rPr>
          <w:rFonts w:ascii="Times New Roman" w:hAnsi="Times New Roman" w:cs="Times New Roman"/>
          <w:sz w:val="24"/>
          <w:szCs w:val="28"/>
          <w:lang w:val="ru-RU"/>
        </w:rPr>
        <w:t>рницы</w:t>
      </w:r>
      <w:r w:rsidRPr="000378AD">
        <w:rPr>
          <w:rFonts w:ascii="Times New Roman" w:hAnsi="Times New Roman" w:cs="Times New Roman"/>
          <w:sz w:val="24"/>
          <w:szCs w:val="28"/>
          <w:lang w:val="ru-RU"/>
        </w:rPr>
        <w:t>. Для этого инструментом «</w:t>
      </w:r>
      <w:proofErr w:type="gramStart"/>
      <w:r w:rsidRPr="000378AD">
        <w:rPr>
          <w:rFonts w:ascii="Times New Roman" w:hAnsi="Times New Roman" w:cs="Times New Roman"/>
          <w:sz w:val="24"/>
          <w:szCs w:val="28"/>
          <w:lang w:val="ru-RU"/>
        </w:rPr>
        <w:t>Тяни</w:t>
      </w:r>
      <w:proofErr w:type="gramEnd"/>
      <w:r w:rsidRPr="000378AD">
        <w:rPr>
          <w:rFonts w:ascii="Times New Roman" w:hAnsi="Times New Roman" w:cs="Times New Roman"/>
          <w:sz w:val="24"/>
          <w:szCs w:val="28"/>
          <w:lang w:val="ru-RU"/>
        </w:rPr>
        <w:t xml:space="preserve">/толкай» растянем круг, </w:t>
      </w:r>
      <w:r w:rsidR="000378AD">
        <w:rPr>
          <w:rFonts w:ascii="Times New Roman" w:hAnsi="Times New Roman" w:cs="Times New Roman"/>
          <w:sz w:val="24"/>
          <w:szCs w:val="28"/>
          <w:lang w:val="ru-RU"/>
        </w:rPr>
        <w:t xml:space="preserve">а </w:t>
      </w:r>
      <w:r w:rsidRPr="000378AD">
        <w:rPr>
          <w:rFonts w:ascii="Times New Roman" w:hAnsi="Times New Roman" w:cs="Times New Roman"/>
          <w:sz w:val="24"/>
          <w:szCs w:val="28"/>
          <w:lang w:val="ru-RU"/>
        </w:rPr>
        <w:t>потом, в получившейся фигуре, построим еще одну окружность, которую растянем тем же инструментом.</w:t>
      </w:r>
    </w:p>
    <w:p w:rsidR="003C4F9F" w:rsidRPr="000378AD" w:rsidRDefault="003C4F9F" w:rsidP="000378AD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noProof/>
          <w:lang w:val="ru-RU" w:eastAsia="ru-RU"/>
        </w:rPr>
        <w:drawing>
          <wp:inline distT="0" distB="0" distL="0" distR="0">
            <wp:extent cx="4800000" cy="2700000"/>
            <wp:effectExtent l="19050" t="0" r="60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78AD" w:rsidRDefault="003C4F9F" w:rsidP="000378AD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rFonts w:ascii="Times New Roman" w:hAnsi="Times New Roman" w:cs="Times New Roman"/>
          <w:sz w:val="24"/>
          <w:szCs w:val="28"/>
          <w:lang w:val="ru-RU"/>
        </w:rPr>
        <w:t xml:space="preserve">Теперь сделаем крышечку, повторим </w:t>
      </w:r>
      <w:proofErr w:type="gramStart"/>
      <w:r w:rsidRPr="000378AD">
        <w:rPr>
          <w:rFonts w:ascii="Times New Roman" w:hAnsi="Times New Roman" w:cs="Times New Roman"/>
          <w:sz w:val="24"/>
          <w:szCs w:val="28"/>
          <w:lang w:val="ru-RU"/>
        </w:rPr>
        <w:t>все то</w:t>
      </w:r>
      <w:proofErr w:type="gramEnd"/>
      <w:r w:rsidR="002274F6" w:rsidRPr="000378AD">
        <w:rPr>
          <w:rFonts w:ascii="Times New Roman" w:hAnsi="Times New Roman" w:cs="Times New Roman"/>
          <w:sz w:val="24"/>
          <w:szCs w:val="28"/>
          <w:lang w:val="ru-RU"/>
        </w:rPr>
        <w:t xml:space="preserve"> </w:t>
      </w:r>
      <w:r w:rsidRPr="000378AD">
        <w:rPr>
          <w:rFonts w:ascii="Times New Roman" w:hAnsi="Times New Roman" w:cs="Times New Roman"/>
          <w:sz w:val="24"/>
          <w:szCs w:val="28"/>
          <w:lang w:val="ru-RU"/>
        </w:rPr>
        <w:t>же самое, кроме последнего действия</w:t>
      </w:r>
      <w:r w:rsidR="002274F6" w:rsidRPr="000378AD">
        <w:rPr>
          <w:rFonts w:ascii="Times New Roman" w:hAnsi="Times New Roman" w:cs="Times New Roman"/>
          <w:sz w:val="24"/>
          <w:szCs w:val="28"/>
          <w:lang w:val="ru-RU"/>
        </w:rPr>
        <w:t xml:space="preserve"> </w:t>
      </w:r>
      <w:r w:rsidRPr="000378AD">
        <w:rPr>
          <w:rFonts w:ascii="Times New Roman" w:hAnsi="Times New Roman" w:cs="Times New Roman"/>
          <w:sz w:val="24"/>
          <w:szCs w:val="28"/>
          <w:lang w:val="ru-RU"/>
        </w:rPr>
        <w:t xml:space="preserve">(построение круга внутри </w:t>
      </w:r>
      <w:r w:rsidR="002274F6" w:rsidRPr="000378AD">
        <w:rPr>
          <w:rFonts w:ascii="Times New Roman" w:hAnsi="Times New Roman" w:cs="Times New Roman"/>
          <w:sz w:val="24"/>
          <w:szCs w:val="28"/>
          <w:lang w:val="ru-RU"/>
        </w:rPr>
        <w:t>цилиндра), только в меньшем масштабе.</w:t>
      </w:r>
    </w:p>
    <w:p w:rsidR="002274F6" w:rsidRPr="000378AD" w:rsidRDefault="003C4F9F" w:rsidP="000378AD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noProof/>
          <w:lang w:val="ru-RU" w:eastAsia="ru-RU"/>
        </w:rPr>
        <w:drawing>
          <wp:inline distT="0" distB="0" distL="0" distR="0">
            <wp:extent cx="4800000" cy="2700000"/>
            <wp:effectExtent l="19050" t="0" r="60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3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74F6" w:rsidRPr="000378AD" w:rsidRDefault="002274F6" w:rsidP="000378AD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rFonts w:ascii="Times New Roman" w:hAnsi="Times New Roman" w:cs="Times New Roman"/>
          <w:sz w:val="24"/>
          <w:szCs w:val="28"/>
          <w:lang w:val="ru-RU"/>
        </w:rPr>
        <w:lastRenderedPageBreak/>
        <w:t>Выделим всю крышечку инструментом «Выбрать»</w:t>
      </w:r>
      <w:r w:rsidR="000378AD">
        <w:rPr>
          <w:rFonts w:ascii="Times New Roman" w:hAnsi="Times New Roman" w:cs="Times New Roman"/>
          <w:sz w:val="24"/>
          <w:szCs w:val="28"/>
          <w:lang w:val="ru-RU"/>
        </w:rPr>
        <w:t xml:space="preserve"> и </w:t>
      </w:r>
      <w:r w:rsidRPr="000378AD">
        <w:rPr>
          <w:rFonts w:ascii="Times New Roman" w:hAnsi="Times New Roman" w:cs="Times New Roman"/>
          <w:sz w:val="24"/>
          <w:szCs w:val="28"/>
          <w:lang w:val="ru-RU"/>
        </w:rPr>
        <w:t>инструментом «переместить» «накроем» сахарницу крышечкой.</w:t>
      </w:r>
    </w:p>
    <w:p w:rsidR="002274F6" w:rsidRPr="000378AD" w:rsidRDefault="002274F6" w:rsidP="000378AD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noProof/>
          <w:lang w:val="ru-RU" w:eastAsia="ru-RU"/>
        </w:rPr>
        <w:drawing>
          <wp:inline distT="0" distB="0" distL="0" distR="0">
            <wp:extent cx="4802505" cy="2167467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4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19497"/>
                    <a:stretch>
                      <a:fillRect/>
                    </a:stretch>
                  </pic:blipFill>
                  <pic:spPr>
                    <a:xfrm>
                      <a:off x="0" y="0"/>
                      <a:ext cx="4802505" cy="2167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74F6" w:rsidRPr="000378AD" w:rsidRDefault="002274F6" w:rsidP="000378AD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rFonts w:ascii="Times New Roman" w:hAnsi="Times New Roman" w:cs="Times New Roman"/>
          <w:sz w:val="24"/>
          <w:szCs w:val="28"/>
          <w:lang w:val="ru-RU"/>
        </w:rPr>
        <w:t>Теперь сделаем ручки.</w:t>
      </w:r>
    </w:p>
    <w:p w:rsidR="0084305F" w:rsidRDefault="002274F6" w:rsidP="000378AD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rFonts w:ascii="Times New Roman" w:hAnsi="Times New Roman" w:cs="Times New Roman"/>
          <w:sz w:val="24"/>
          <w:szCs w:val="28"/>
          <w:lang w:val="ru-RU"/>
        </w:rPr>
        <w:t>Построим рядом с сахарницей произвольную прямую, а от нее – дугу. Внутри нее строим еще</w:t>
      </w:r>
      <w:r w:rsidR="0084305F" w:rsidRPr="000378AD">
        <w:rPr>
          <w:rFonts w:ascii="Times New Roman" w:hAnsi="Times New Roman" w:cs="Times New Roman"/>
          <w:sz w:val="24"/>
          <w:szCs w:val="28"/>
          <w:lang w:val="ru-RU"/>
        </w:rPr>
        <w:t xml:space="preserve"> одну, только меньшего размера. Удаляем все лишнее, и у нас получилась плоская ручка. Далее инструментом «</w:t>
      </w:r>
      <w:proofErr w:type="gramStart"/>
      <w:r w:rsidR="0084305F" w:rsidRPr="000378AD">
        <w:rPr>
          <w:rFonts w:ascii="Times New Roman" w:hAnsi="Times New Roman" w:cs="Times New Roman"/>
          <w:sz w:val="24"/>
          <w:szCs w:val="28"/>
          <w:lang w:val="ru-RU"/>
        </w:rPr>
        <w:t>тяни</w:t>
      </w:r>
      <w:proofErr w:type="gramEnd"/>
      <w:r w:rsidR="0084305F" w:rsidRPr="000378AD">
        <w:rPr>
          <w:rFonts w:ascii="Times New Roman" w:hAnsi="Times New Roman" w:cs="Times New Roman"/>
          <w:sz w:val="24"/>
          <w:szCs w:val="28"/>
          <w:lang w:val="ru-RU"/>
        </w:rPr>
        <w:t>/толкай» растянем ручку. Так же можно дополнительно растянуть концы ручки инструментом «</w:t>
      </w:r>
      <w:proofErr w:type="spellStart"/>
      <w:r w:rsidR="0084305F" w:rsidRPr="000378AD">
        <w:rPr>
          <w:rFonts w:ascii="Times New Roman" w:hAnsi="Times New Roman" w:cs="Times New Roman"/>
          <w:sz w:val="24"/>
          <w:szCs w:val="28"/>
          <w:lang w:val="ru-RU"/>
        </w:rPr>
        <w:t>яни</w:t>
      </w:r>
      <w:proofErr w:type="spellEnd"/>
      <w:r w:rsidR="0084305F" w:rsidRPr="000378AD">
        <w:rPr>
          <w:rFonts w:ascii="Times New Roman" w:hAnsi="Times New Roman" w:cs="Times New Roman"/>
          <w:sz w:val="24"/>
          <w:szCs w:val="28"/>
          <w:lang w:val="ru-RU"/>
        </w:rPr>
        <w:t>/толкай» в стороны.</w:t>
      </w:r>
    </w:p>
    <w:p w:rsidR="000378AD" w:rsidRPr="000378AD" w:rsidRDefault="000378AD" w:rsidP="000378AD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noProof/>
          <w:lang w:val="ru-RU" w:eastAsia="ru-RU"/>
        </w:rPr>
        <w:drawing>
          <wp:inline distT="0" distB="0" distL="0" distR="0">
            <wp:extent cx="4813115" cy="2700000"/>
            <wp:effectExtent l="19050" t="0" r="6535" b="0"/>
            <wp:docPr id="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6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311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78AD" w:rsidRDefault="0084305F" w:rsidP="000378AD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rFonts w:ascii="Times New Roman" w:hAnsi="Times New Roman" w:cs="Times New Roman"/>
          <w:sz w:val="24"/>
          <w:szCs w:val="28"/>
          <w:lang w:val="ru-RU"/>
        </w:rPr>
        <w:t xml:space="preserve">Теперь выделим все инструментом «Выбрать», скопируем, щелкнем левой кнопкой мыши, и в разделе «отразить </w:t>
      </w:r>
      <w:proofErr w:type="gramStart"/>
      <w:r w:rsidRPr="000378AD">
        <w:rPr>
          <w:rFonts w:ascii="Times New Roman" w:hAnsi="Times New Roman" w:cs="Times New Roman"/>
          <w:sz w:val="24"/>
          <w:szCs w:val="28"/>
          <w:lang w:val="ru-RU"/>
        </w:rPr>
        <w:t>по</w:t>
      </w:r>
      <w:proofErr w:type="gramEnd"/>
      <w:r w:rsidRPr="000378AD">
        <w:rPr>
          <w:rFonts w:ascii="Times New Roman" w:hAnsi="Times New Roman" w:cs="Times New Roman"/>
          <w:sz w:val="24"/>
          <w:szCs w:val="28"/>
          <w:lang w:val="ru-RU"/>
        </w:rPr>
        <w:t xml:space="preserve">» отразим </w:t>
      </w:r>
      <w:proofErr w:type="gramStart"/>
      <w:r w:rsidRPr="000378AD">
        <w:rPr>
          <w:rFonts w:ascii="Times New Roman" w:hAnsi="Times New Roman" w:cs="Times New Roman"/>
          <w:sz w:val="24"/>
          <w:szCs w:val="28"/>
          <w:lang w:val="ru-RU"/>
        </w:rPr>
        <w:t>по</w:t>
      </w:r>
      <w:proofErr w:type="gramEnd"/>
      <w:r w:rsidRPr="000378AD">
        <w:rPr>
          <w:rFonts w:ascii="Times New Roman" w:hAnsi="Times New Roman" w:cs="Times New Roman"/>
          <w:sz w:val="24"/>
          <w:szCs w:val="28"/>
          <w:lang w:val="ru-RU"/>
        </w:rPr>
        <w:t xml:space="preserve"> «зеленому направлению».</w:t>
      </w:r>
      <w:r w:rsidR="000378AD">
        <w:rPr>
          <w:rFonts w:ascii="Times New Roman" w:hAnsi="Times New Roman" w:cs="Times New Roman"/>
          <w:sz w:val="24"/>
          <w:szCs w:val="28"/>
          <w:lang w:val="ru-RU"/>
        </w:rPr>
        <w:t>.</w:t>
      </w:r>
    </w:p>
    <w:p w:rsidR="0084305F" w:rsidRPr="000378AD" w:rsidRDefault="0084305F" w:rsidP="000378AD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noProof/>
          <w:lang w:val="ru-RU" w:eastAsia="ru-RU"/>
        </w:rPr>
        <w:drawing>
          <wp:inline distT="0" distB="0" distL="0" distR="0">
            <wp:extent cx="4796053" cy="2700000"/>
            <wp:effectExtent l="19050" t="0" r="4547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7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6053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05F" w:rsidRPr="000378AD" w:rsidRDefault="0084305F" w:rsidP="000378AD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rFonts w:ascii="Times New Roman" w:hAnsi="Times New Roman" w:cs="Times New Roman"/>
          <w:sz w:val="24"/>
          <w:szCs w:val="28"/>
          <w:lang w:val="ru-RU"/>
        </w:rPr>
        <w:t xml:space="preserve">Так же, как и двигали крышку сахарницы, двигаем ручку, и прикрепляем их к сахарнице. По желанию можно выделить всю сахарницу, щелкнуть правой кнопкой мыши, и </w:t>
      </w:r>
      <w:bookmarkStart w:id="0" w:name="_GoBack"/>
      <w:bookmarkEnd w:id="0"/>
      <w:r w:rsidRPr="000378AD">
        <w:rPr>
          <w:rFonts w:ascii="Times New Roman" w:hAnsi="Times New Roman" w:cs="Times New Roman"/>
          <w:sz w:val="24"/>
          <w:szCs w:val="28"/>
          <w:lang w:val="ru-RU"/>
        </w:rPr>
        <w:t>сгладить все углы.</w:t>
      </w:r>
    </w:p>
    <w:p w:rsidR="0084305F" w:rsidRPr="000378AD" w:rsidRDefault="0084305F" w:rsidP="000378AD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8"/>
          <w:lang w:val="ru-RU"/>
        </w:rPr>
      </w:pPr>
      <w:r w:rsidRPr="000378AD">
        <w:rPr>
          <w:noProof/>
          <w:lang w:val="ru-RU" w:eastAsia="ru-RU"/>
        </w:rPr>
        <w:drawing>
          <wp:inline distT="0" distB="0" distL="0" distR="0">
            <wp:extent cx="4796053" cy="2700000"/>
            <wp:effectExtent l="19050" t="0" r="4547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8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6053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4305F" w:rsidRPr="000378AD" w:rsidSect="000378AD">
      <w:pgSz w:w="11907" w:h="16839" w:code="9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274F6" w:rsidRDefault="002274F6" w:rsidP="007670D2">
      <w:pPr>
        <w:spacing w:after="0" w:line="240" w:lineRule="auto"/>
      </w:pPr>
      <w:r>
        <w:separator/>
      </w:r>
    </w:p>
  </w:endnote>
  <w:endnote w:type="continuationSeparator" w:id="0">
    <w:p w:rsidR="002274F6" w:rsidRDefault="002274F6" w:rsidP="007670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274F6" w:rsidRDefault="002274F6" w:rsidP="007670D2">
      <w:pPr>
        <w:spacing w:after="0" w:line="240" w:lineRule="auto"/>
      </w:pPr>
      <w:r>
        <w:separator/>
      </w:r>
    </w:p>
  </w:footnote>
  <w:footnote w:type="continuationSeparator" w:id="0">
    <w:p w:rsidR="002274F6" w:rsidRDefault="002274F6" w:rsidP="007670D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347E5B"/>
    <w:multiLevelType w:val="hybridMultilevel"/>
    <w:tmpl w:val="EF90F9E6"/>
    <w:lvl w:ilvl="0" w:tplc="19763C9E">
      <w:start w:val="1"/>
      <w:numFmt w:val="decimal"/>
      <w:lvlText w:val="%1)"/>
      <w:lvlJc w:val="left"/>
      <w:pPr>
        <w:ind w:left="5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0" w:hanging="360"/>
      </w:pPr>
    </w:lvl>
    <w:lvl w:ilvl="2" w:tplc="0419001B" w:tentative="1">
      <w:start w:val="1"/>
      <w:numFmt w:val="lowerRoman"/>
      <w:lvlText w:val="%3."/>
      <w:lvlJc w:val="right"/>
      <w:pPr>
        <w:ind w:left="1950" w:hanging="180"/>
      </w:pPr>
    </w:lvl>
    <w:lvl w:ilvl="3" w:tplc="0419000F" w:tentative="1">
      <w:start w:val="1"/>
      <w:numFmt w:val="decimal"/>
      <w:lvlText w:val="%4."/>
      <w:lvlJc w:val="left"/>
      <w:pPr>
        <w:ind w:left="2670" w:hanging="360"/>
      </w:pPr>
    </w:lvl>
    <w:lvl w:ilvl="4" w:tplc="04190019" w:tentative="1">
      <w:start w:val="1"/>
      <w:numFmt w:val="lowerLetter"/>
      <w:lvlText w:val="%5."/>
      <w:lvlJc w:val="left"/>
      <w:pPr>
        <w:ind w:left="3390" w:hanging="360"/>
      </w:pPr>
    </w:lvl>
    <w:lvl w:ilvl="5" w:tplc="0419001B" w:tentative="1">
      <w:start w:val="1"/>
      <w:numFmt w:val="lowerRoman"/>
      <w:lvlText w:val="%6."/>
      <w:lvlJc w:val="right"/>
      <w:pPr>
        <w:ind w:left="4110" w:hanging="180"/>
      </w:pPr>
    </w:lvl>
    <w:lvl w:ilvl="6" w:tplc="0419000F" w:tentative="1">
      <w:start w:val="1"/>
      <w:numFmt w:val="decimal"/>
      <w:lvlText w:val="%7."/>
      <w:lvlJc w:val="left"/>
      <w:pPr>
        <w:ind w:left="4830" w:hanging="360"/>
      </w:pPr>
    </w:lvl>
    <w:lvl w:ilvl="7" w:tplc="04190019" w:tentative="1">
      <w:start w:val="1"/>
      <w:numFmt w:val="lowerLetter"/>
      <w:lvlText w:val="%8."/>
      <w:lvlJc w:val="left"/>
      <w:pPr>
        <w:ind w:left="5550" w:hanging="360"/>
      </w:pPr>
    </w:lvl>
    <w:lvl w:ilvl="8" w:tplc="0419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1">
    <w:nsid w:val="7BC74BEC"/>
    <w:multiLevelType w:val="hybridMultilevel"/>
    <w:tmpl w:val="D9401E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6"/>
  <w:removePersonalInformation/>
  <w:removeDateAndTime/>
  <w:proofState w:spelling="clean" w:grammar="clean"/>
  <w:attachedTemplate r:id="rId1"/>
  <w:mailMerge>
    <w:mainDocumentType w:val="formLetters"/>
    <w:dataType w:val="textFile"/>
    <w:activeRecord w:val="-1"/>
  </w:mailMerge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3C4F9F"/>
    <w:rsid w:val="000378AD"/>
    <w:rsid w:val="001E443A"/>
    <w:rsid w:val="00206F2C"/>
    <w:rsid w:val="002274F6"/>
    <w:rsid w:val="00396E15"/>
    <w:rsid w:val="003C4F9F"/>
    <w:rsid w:val="004B7531"/>
    <w:rsid w:val="004C0B94"/>
    <w:rsid w:val="005E43C8"/>
    <w:rsid w:val="00641D49"/>
    <w:rsid w:val="006A0952"/>
    <w:rsid w:val="006E1D02"/>
    <w:rsid w:val="007157C9"/>
    <w:rsid w:val="007670D2"/>
    <w:rsid w:val="0080429F"/>
    <w:rsid w:val="0084305F"/>
    <w:rsid w:val="008A1751"/>
    <w:rsid w:val="00921AE2"/>
    <w:rsid w:val="00AC33D7"/>
    <w:rsid w:val="00BD341B"/>
    <w:rsid w:val="00C15335"/>
    <w:rsid w:val="00CC4192"/>
    <w:rsid w:val="00CD0399"/>
    <w:rsid w:val="00DA5B2A"/>
    <w:rsid w:val="00ED7139"/>
    <w:rsid w:val="00F63DF4"/>
    <w:rsid w:val="00FA6A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70D2"/>
    <w:rPr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670D2"/>
    <w:pPr>
      <w:spacing w:after="0" w:line="240" w:lineRule="auto"/>
    </w:pPr>
    <w:rPr>
      <w:rFonts w:ascii="Tahoma" w:hAnsi="Tahoma" w:cs="Tahoma"/>
      <w:sz w:val="16"/>
      <w:szCs w:val="16"/>
      <w:lang w:eastAsia="ja-JP"/>
    </w:rPr>
  </w:style>
  <w:style w:type="character" w:customStyle="1" w:styleId="a4">
    <w:name w:val="Текст выноски Знак"/>
    <w:basedOn w:val="a0"/>
    <w:link w:val="a3"/>
    <w:uiPriority w:val="99"/>
    <w:semiHidden/>
    <w:rsid w:val="007670D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7670D2"/>
    <w:pPr>
      <w:tabs>
        <w:tab w:val="center" w:pos="4680"/>
        <w:tab w:val="right" w:pos="9360"/>
      </w:tabs>
      <w:spacing w:after="0" w:line="240" w:lineRule="auto"/>
    </w:pPr>
    <w:rPr>
      <w:lang w:eastAsia="ja-JP"/>
    </w:rPr>
  </w:style>
  <w:style w:type="character" w:customStyle="1" w:styleId="a6">
    <w:name w:val="Верхний колонтитул Знак"/>
    <w:basedOn w:val="a0"/>
    <w:link w:val="a5"/>
    <w:uiPriority w:val="99"/>
    <w:rsid w:val="007670D2"/>
  </w:style>
  <w:style w:type="paragraph" w:styleId="a7">
    <w:name w:val="footer"/>
    <w:basedOn w:val="a"/>
    <w:link w:val="a8"/>
    <w:uiPriority w:val="99"/>
    <w:unhideWhenUsed/>
    <w:rsid w:val="007670D2"/>
    <w:pPr>
      <w:tabs>
        <w:tab w:val="center" w:pos="4680"/>
        <w:tab w:val="right" w:pos="9360"/>
      </w:tabs>
      <w:spacing w:after="0" w:line="240" w:lineRule="auto"/>
    </w:pPr>
    <w:rPr>
      <w:lang w:eastAsia="ja-JP"/>
    </w:rPr>
  </w:style>
  <w:style w:type="character" w:customStyle="1" w:styleId="a8">
    <w:name w:val="Нижний колонтитул Знак"/>
    <w:basedOn w:val="a0"/>
    <w:link w:val="a7"/>
    <w:uiPriority w:val="99"/>
    <w:rsid w:val="007670D2"/>
  </w:style>
  <w:style w:type="character" w:styleId="a9">
    <w:name w:val="Hyperlink"/>
    <w:basedOn w:val="a0"/>
    <w:uiPriority w:val="99"/>
    <w:unhideWhenUsed/>
    <w:rsid w:val="007670D2"/>
    <w:rPr>
      <w:color w:val="0000FF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FA6A28"/>
    <w:rPr>
      <w:color w:val="800080" w:themeColor="followedHyperlink"/>
      <w:u w:val="single"/>
    </w:rPr>
  </w:style>
  <w:style w:type="paragraph" w:styleId="ab">
    <w:name w:val="List Paragraph"/>
    <w:basedOn w:val="a"/>
    <w:uiPriority w:val="34"/>
    <w:qFormat/>
    <w:rsid w:val="003C4F9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70D2"/>
    <w:rPr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670D2"/>
    <w:pPr>
      <w:spacing w:after="0" w:line="240" w:lineRule="auto"/>
    </w:pPr>
    <w:rPr>
      <w:rFonts w:ascii="Tahoma" w:hAnsi="Tahoma" w:cs="Tahoma"/>
      <w:sz w:val="16"/>
      <w:szCs w:val="16"/>
      <w:lang w:eastAsia="ja-JP"/>
    </w:rPr>
  </w:style>
  <w:style w:type="character" w:customStyle="1" w:styleId="a4">
    <w:name w:val="Текст выноски Знак"/>
    <w:basedOn w:val="a0"/>
    <w:link w:val="a3"/>
    <w:uiPriority w:val="99"/>
    <w:semiHidden/>
    <w:rsid w:val="007670D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7670D2"/>
    <w:pPr>
      <w:tabs>
        <w:tab w:val="center" w:pos="4680"/>
        <w:tab w:val="right" w:pos="9360"/>
      </w:tabs>
      <w:spacing w:after="0" w:line="240" w:lineRule="auto"/>
    </w:pPr>
    <w:rPr>
      <w:lang w:eastAsia="ja-JP"/>
    </w:rPr>
  </w:style>
  <w:style w:type="character" w:customStyle="1" w:styleId="a6">
    <w:name w:val="Верхний колонтитул Знак"/>
    <w:basedOn w:val="a0"/>
    <w:link w:val="a5"/>
    <w:uiPriority w:val="99"/>
    <w:rsid w:val="007670D2"/>
  </w:style>
  <w:style w:type="paragraph" w:styleId="a7">
    <w:name w:val="footer"/>
    <w:basedOn w:val="a"/>
    <w:link w:val="a8"/>
    <w:uiPriority w:val="99"/>
    <w:unhideWhenUsed/>
    <w:rsid w:val="007670D2"/>
    <w:pPr>
      <w:tabs>
        <w:tab w:val="center" w:pos="4680"/>
        <w:tab w:val="right" w:pos="9360"/>
      </w:tabs>
      <w:spacing w:after="0" w:line="240" w:lineRule="auto"/>
    </w:pPr>
    <w:rPr>
      <w:lang w:eastAsia="ja-JP"/>
    </w:rPr>
  </w:style>
  <w:style w:type="character" w:customStyle="1" w:styleId="a8">
    <w:name w:val="Нижний колонтитул Знак"/>
    <w:basedOn w:val="a0"/>
    <w:link w:val="a7"/>
    <w:uiPriority w:val="99"/>
    <w:rsid w:val="007670D2"/>
  </w:style>
  <w:style w:type="character" w:styleId="a9">
    <w:name w:val="Hyperlink"/>
    <w:basedOn w:val="a0"/>
    <w:uiPriority w:val="99"/>
    <w:unhideWhenUsed/>
    <w:rsid w:val="007670D2"/>
    <w:rPr>
      <w:color w:val="0000FF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FA6A28"/>
    <w:rPr>
      <w:color w:val="800080" w:themeColor="followedHyperlink"/>
      <w:u w:val="single"/>
    </w:rPr>
  </w:style>
  <w:style w:type="paragraph" w:styleId="ab">
    <w:name w:val="List Paragraph"/>
    <w:basedOn w:val="a"/>
    <w:uiPriority w:val="34"/>
    <w:qFormat/>
    <w:rsid w:val="003C4F9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Data\Microsoft\OEMOffice14\OStarter\ru-RU\WelcomeDocumen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96B38F7-9383-424F-B98A-F8EFC00461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WelcomeDocument</Template>
  <TotalTime>0</TotalTime>
  <Pages>3</Pages>
  <Words>192</Words>
  <Characters>1095</Characters>
  <Application>Microsoft Office Word</Application>
  <DocSecurity>0</DocSecurity>
  <Lines>9</Lines>
  <Paragraphs>2</Paragraphs>
  <ScaleCrop>false</ScaleCrop>
  <HeadingPairs>
    <vt:vector size="6" baseType="variant">
      <vt:variant>
        <vt:lpstr>Название</vt:lpstr>
      </vt:variant>
      <vt:variant>
        <vt:i4>1</vt:i4>
      </vt:variant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LinksUpToDate>false</LinksUpToDate>
  <CharactersWithSpaces>1285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2015-10-02T06:40:00Z</dcterms:created>
  <dcterms:modified xsi:type="dcterms:W3CDTF">2015-10-20T12:08:00Z</dcterms:modified>
</cp:coreProperties>
</file>